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DE" w:rsidRDefault="00AE66DE" w:rsidP="00F95367">
      <w:pPr>
        <w:spacing w:after="0"/>
        <w:rPr>
          <w:rFonts w:ascii="Times New Roman" w:hAnsi="Times New Roman"/>
          <w:sz w:val="24"/>
          <w:szCs w:val="24"/>
        </w:rPr>
      </w:pPr>
      <w:r>
        <w:rPr>
          <w:rFonts w:ascii="Times New Roman" w:hAnsi="Times New Roman"/>
          <w:sz w:val="24"/>
          <w:szCs w:val="24"/>
        </w:rPr>
        <w:t>Allegato alla deliberazione di Giunta Comunitaria  n. 5 del 14 gennaio 2020</w:t>
      </w:r>
    </w:p>
    <w:p w:rsidR="00AE66DE" w:rsidRDefault="00AE66DE" w:rsidP="00F95367">
      <w:pPr>
        <w:spacing w:after="0"/>
        <w:rPr>
          <w:rFonts w:ascii="Times New Roman" w:hAnsi="Times New Roman"/>
          <w:sz w:val="24"/>
          <w:szCs w:val="24"/>
        </w:rPr>
      </w:pPr>
    </w:p>
    <w:p w:rsidR="00AE66DE" w:rsidRPr="00AE66DE" w:rsidRDefault="00AE66DE" w:rsidP="00F95367">
      <w:pPr>
        <w:spacing w:after="0"/>
        <w:rPr>
          <w:rFonts w:ascii="Times New Roman" w:hAnsi="Times New Roman"/>
          <w:sz w:val="24"/>
          <w:szCs w:val="24"/>
        </w:rPr>
      </w:pPr>
      <w:r>
        <w:rPr>
          <w:rFonts w:ascii="Times New Roman" w:hAnsi="Times New Roman"/>
          <w:sz w:val="24"/>
          <w:szCs w:val="24"/>
        </w:rPr>
        <w:t xml:space="preserve">CONVENZIONE DISCIPLINANTE IL RAPPORTO </w:t>
      </w:r>
      <w:proofErr w:type="spellStart"/>
      <w:r>
        <w:rPr>
          <w:rFonts w:ascii="Times New Roman" w:hAnsi="Times New Roman"/>
          <w:sz w:val="24"/>
          <w:szCs w:val="24"/>
        </w:rPr>
        <w:t>DI</w:t>
      </w:r>
      <w:proofErr w:type="spellEnd"/>
      <w:r>
        <w:rPr>
          <w:rFonts w:ascii="Times New Roman" w:hAnsi="Times New Roman"/>
          <w:sz w:val="24"/>
          <w:szCs w:val="24"/>
        </w:rPr>
        <w:t xml:space="preserve"> COLLABORAZIONE GRATUITA</w:t>
      </w:r>
    </w:p>
    <w:p w:rsidR="00AE66DE" w:rsidRDefault="00AE66DE" w:rsidP="00AE66DE">
      <w:pPr>
        <w:spacing w:after="0"/>
        <w:jc w:val="center"/>
        <w:rPr>
          <w:rFonts w:ascii="Times New Roman" w:hAnsi="Times New Roman"/>
          <w:sz w:val="24"/>
          <w:szCs w:val="24"/>
        </w:rPr>
      </w:pPr>
      <w:r w:rsidRPr="00AE66DE">
        <w:rPr>
          <w:rFonts w:ascii="Times New Roman" w:hAnsi="Times New Roman"/>
          <w:sz w:val="24"/>
          <w:szCs w:val="24"/>
        </w:rPr>
        <w:t>TRA</w:t>
      </w:r>
    </w:p>
    <w:p w:rsidR="00AE66DE" w:rsidRDefault="00AE66DE" w:rsidP="00AE66DE">
      <w:pPr>
        <w:spacing w:after="0"/>
        <w:jc w:val="center"/>
        <w:rPr>
          <w:rFonts w:ascii="Times New Roman" w:hAnsi="Times New Roman"/>
          <w:sz w:val="24"/>
          <w:szCs w:val="24"/>
        </w:rPr>
      </w:pPr>
    </w:p>
    <w:p w:rsidR="00AE66DE" w:rsidRDefault="00AE66DE" w:rsidP="00AE66DE">
      <w:pPr>
        <w:spacing w:after="0"/>
        <w:rPr>
          <w:rFonts w:ascii="Times New Roman" w:hAnsi="Times New Roman"/>
          <w:sz w:val="24"/>
          <w:szCs w:val="24"/>
        </w:rPr>
      </w:pPr>
      <w:r>
        <w:rPr>
          <w:rFonts w:ascii="Times New Roman" w:hAnsi="Times New Roman"/>
          <w:sz w:val="24"/>
          <w:szCs w:val="24"/>
        </w:rPr>
        <w:t xml:space="preserve">La Comunità Montana Alta Tuscia Laziale, C.F. 80015930565  P. IVA 01238740565 avente sede legale in Via Del Carmine, 23 01021 Acquapendente, ivi rappresentato dal </w:t>
      </w:r>
      <w:r w:rsidR="00555A85">
        <w:rPr>
          <w:rFonts w:ascii="Times New Roman" w:hAnsi="Times New Roman"/>
          <w:sz w:val="24"/>
          <w:szCs w:val="24"/>
        </w:rPr>
        <w:t xml:space="preserve"> Segretario Comunitario Dott. </w:t>
      </w:r>
      <w:proofErr w:type="spellStart"/>
      <w:r w:rsidR="00555A85">
        <w:rPr>
          <w:rFonts w:ascii="Times New Roman" w:hAnsi="Times New Roman"/>
          <w:sz w:val="24"/>
          <w:szCs w:val="24"/>
        </w:rPr>
        <w:t>Mariosante</w:t>
      </w:r>
      <w:proofErr w:type="spellEnd"/>
      <w:r w:rsidR="00555A85">
        <w:rPr>
          <w:rFonts w:ascii="Times New Roman" w:hAnsi="Times New Roman"/>
          <w:sz w:val="24"/>
          <w:szCs w:val="24"/>
        </w:rPr>
        <w:t xml:space="preserve"> Tramontana , Responsabile del personale</w:t>
      </w:r>
    </w:p>
    <w:p w:rsidR="00AE66DE" w:rsidRDefault="00555A85" w:rsidP="00AE66DE">
      <w:pPr>
        <w:spacing w:after="0"/>
        <w:jc w:val="center"/>
        <w:rPr>
          <w:rFonts w:ascii="Times New Roman" w:hAnsi="Times New Roman"/>
          <w:sz w:val="24"/>
          <w:szCs w:val="24"/>
        </w:rPr>
      </w:pPr>
      <w:r>
        <w:rPr>
          <w:rFonts w:ascii="Times New Roman" w:hAnsi="Times New Roman"/>
          <w:sz w:val="24"/>
          <w:szCs w:val="24"/>
        </w:rPr>
        <w:t>e</w:t>
      </w:r>
    </w:p>
    <w:p w:rsidR="00AE66DE" w:rsidRDefault="00AE66DE" w:rsidP="00AE66DE">
      <w:pPr>
        <w:spacing w:after="0"/>
        <w:rPr>
          <w:rFonts w:ascii="Times New Roman" w:hAnsi="Times New Roman"/>
          <w:sz w:val="24"/>
          <w:szCs w:val="24"/>
        </w:rPr>
      </w:pPr>
      <w:r>
        <w:rPr>
          <w:rFonts w:ascii="Times New Roman" w:hAnsi="Times New Roman"/>
          <w:sz w:val="24"/>
          <w:szCs w:val="24"/>
        </w:rPr>
        <w:t>Il Sig. Tolmino Piazzai, nato ad Acquapendente il 13/06/1956, ex dipendente della Comunità Montana</w:t>
      </w:r>
      <w:r w:rsidR="000157DA">
        <w:rPr>
          <w:rFonts w:ascii="Times New Roman" w:hAnsi="Times New Roman"/>
          <w:sz w:val="24"/>
          <w:szCs w:val="24"/>
        </w:rPr>
        <w:t xml:space="preserve"> “</w:t>
      </w:r>
      <w:r>
        <w:rPr>
          <w:rFonts w:ascii="Times New Roman" w:hAnsi="Times New Roman"/>
          <w:sz w:val="24"/>
          <w:szCs w:val="24"/>
        </w:rPr>
        <w:t xml:space="preserve"> </w:t>
      </w:r>
      <w:r w:rsidR="000157DA">
        <w:rPr>
          <w:rFonts w:ascii="Times New Roman" w:hAnsi="Times New Roman"/>
          <w:sz w:val="24"/>
          <w:szCs w:val="24"/>
        </w:rPr>
        <w:t>A</w:t>
      </w:r>
      <w:r>
        <w:rPr>
          <w:rFonts w:ascii="Times New Roman" w:hAnsi="Times New Roman"/>
          <w:sz w:val="24"/>
          <w:szCs w:val="24"/>
        </w:rPr>
        <w:t xml:space="preserve">lta </w:t>
      </w:r>
      <w:r w:rsidR="000157DA">
        <w:rPr>
          <w:rFonts w:ascii="Times New Roman" w:hAnsi="Times New Roman"/>
          <w:sz w:val="24"/>
          <w:szCs w:val="24"/>
        </w:rPr>
        <w:t>T</w:t>
      </w:r>
      <w:r>
        <w:rPr>
          <w:rFonts w:ascii="Times New Roman" w:hAnsi="Times New Roman"/>
          <w:sz w:val="24"/>
          <w:szCs w:val="24"/>
        </w:rPr>
        <w:t xml:space="preserve">uscia </w:t>
      </w:r>
      <w:r w:rsidR="000157DA">
        <w:rPr>
          <w:rFonts w:ascii="Times New Roman" w:hAnsi="Times New Roman"/>
          <w:sz w:val="24"/>
          <w:szCs w:val="24"/>
        </w:rPr>
        <w:t>L</w:t>
      </w:r>
      <w:r>
        <w:rPr>
          <w:rFonts w:ascii="Times New Roman" w:hAnsi="Times New Roman"/>
          <w:sz w:val="24"/>
          <w:szCs w:val="24"/>
        </w:rPr>
        <w:t>aziale</w:t>
      </w:r>
      <w:r w:rsidR="000157DA">
        <w:rPr>
          <w:rFonts w:ascii="Times New Roman" w:hAnsi="Times New Roman"/>
          <w:sz w:val="24"/>
          <w:szCs w:val="24"/>
        </w:rPr>
        <w:t>”</w:t>
      </w:r>
      <w:r>
        <w:rPr>
          <w:rFonts w:ascii="Times New Roman" w:hAnsi="Times New Roman"/>
          <w:sz w:val="24"/>
          <w:szCs w:val="24"/>
        </w:rPr>
        <w:t>, collocato in quiescenza dal 04.01.2020</w:t>
      </w:r>
    </w:p>
    <w:p w:rsidR="00AE66DE" w:rsidRPr="00AE66DE" w:rsidRDefault="00AE66DE" w:rsidP="00AE66DE">
      <w:pPr>
        <w:spacing w:after="0"/>
        <w:rPr>
          <w:rFonts w:ascii="Times New Roman" w:hAnsi="Times New Roman"/>
          <w:sz w:val="24"/>
          <w:szCs w:val="24"/>
        </w:rPr>
      </w:pPr>
    </w:p>
    <w:p w:rsidR="00AE66DE" w:rsidRDefault="00AE66DE" w:rsidP="00F95367">
      <w:pPr>
        <w:spacing w:after="0"/>
        <w:rPr>
          <w:rFonts w:ascii="Times New Roman" w:hAnsi="Times New Roman"/>
          <w:b/>
          <w:sz w:val="24"/>
          <w:szCs w:val="24"/>
        </w:rPr>
      </w:pPr>
    </w:p>
    <w:p w:rsidR="00F95367" w:rsidRDefault="00F95367" w:rsidP="00F95367">
      <w:pPr>
        <w:spacing w:after="0"/>
        <w:rPr>
          <w:rFonts w:ascii="Times New Roman" w:hAnsi="Times New Roman"/>
          <w:sz w:val="24"/>
          <w:szCs w:val="24"/>
        </w:rPr>
      </w:pPr>
      <w:r w:rsidRPr="00AB25DF">
        <w:rPr>
          <w:rFonts w:ascii="Times New Roman" w:hAnsi="Times New Roman"/>
          <w:b/>
          <w:sz w:val="24"/>
          <w:szCs w:val="24"/>
        </w:rPr>
        <w:t>Premesso che</w:t>
      </w:r>
      <w:r>
        <w:rPr>
          <w:rFonts w:ascii="Times New Roman" w:hAnsi="Times New Roman"/>
          <w:sz w:val="24"/>
          <w:szCs w:val="24"/>
        </w:rPr>
        <w:t xml:space="preserve">  </w:t>
      </w:r>
      <w:r w:rsidR="000157DA">
        <w:rPr>
          <w:rFonts w:ascii="Times New Roman" w:hAnsi="Times New Roman"/>
          <w:sz w:val="24"/>
          <w:szCs w:val="24"/>
        </w:rPr>
        <w:t>:</w:t>
      </w:r>
    </w:p>
    <w:p w:rsidR="000157DA" w:rsidRDefault="000157DA" w:rsidP="000157DA">
      <w:pPr>
        <w:pStyle w:val="Paragrafoelenco"/>
        <w:spacing w:after="0"/>
        <w:ind w:left="0"/>
        <w:jc w:val="both"/>
        <w:rPr>
          <w:rFonts w:ascii="Times New Roman" w:hAnsi="Times New Roman"/>
          <w:sz w:val="24"/>
          <w:szCs w:val="24"/>
        </w:rPr>
      </w:pPr>
      <w:r>
        <w:rPr>
          <w:rFonts w:ascii="Times New Roman" w:hAnsi="Times New Roman"/>
          <w:sz w:val="24"/>
          <w:szCs w:val="24"/>
        </w:rPr>
        <w:t>Con deliberazione di Giunta Comunitaria n. 5 del 14.01.2020 è stato conferito l’incarico di collaborazione a titolo gratuito all’ex dipendente della comunità Montana Alta Tuscia Laziale, Tolmino Piazzai, categoria B8, in quiescenza dal 04.01.2020, affinché egli contribuisca al buon andamento degli uffici, nelle more dell’individuazione del personale da adibire agli uffici tecnico e amministrativo ;</w:t>
      </w:r>
    </w:p>
    <w:p w:rsidR="00F95367" w:rsidRPr="000157DA" w:rsidRDefault="000157DA" w:rsidP="000157DA">
      <w:pPr>
        <w:pStyle w:val="Paragrafoelenco"/>
        <w:spacing w:after="0"/>
        <w:ind w:left="0"/>
        <w:rPr>
          <w:rFonts w:ascii="Times New Roman" w:hAnsi="Times New Roman"/>
          <w:b/>
          <w:sz w:val="24"/>
          <w:szCs w:val="24"/>
        </w:rPr>
      </w:pPr>
      <w:r>
        <w:rPr>
          <w:rFonts w:ascii="Times New Roman" w:hAnsi="Times New Roman"/>
          <w:sz w:val="24"/>
          <w:szCs w:val="24"/>
        </w:rPr>
        <w:t>T</w:t>
      </w:r>
      <w:r w:rsidRPr="000157DA">
        <w:rPr>
          <w:rFonts w:ascii="Times New Roman" w:hAnsi="Times New Roman"/>
          <w:sz w:val="24"/>
          <w:szCs w:val="24"/>
        </w:rPr>
        <w:t>ale incarico è stato conferito ai sensi del Decreto-Legge 24 giugno 2014, n.90,</w:t>
      </w:r>
      <w:r w:rsidR="00F95367" w:rsidRPr="000157DA">
        <w:rPr>
          <w:rFonts w:ascii="Times New Roman" w:hAnsi="Times New Roman"/>
          <w:sz w:val="24"/>
          <w:szCs w:val="24"/>
        </w:rPr>
        <w:t xml:space="preserve"> convertito, con modificazioni, dalla legge 11 agosto 2014, n. 114, ha introdotto nuove disposizioni in materia di incarichi dirigenziali a soggetti in quiescenza ( tale la dicitura della rubrica dell’articolo), modificando la disciplina già  posta dall’art.5, comma p, del decreto-legge  6 luglio 2012, n. 95, e prevedendo alcuni nuovi divieti;</w:t>
      </w:r>
    </w:p>
    <w:p w:rsidR="000157DA" w:rsidRPr="000157DA" w:rsidRDefault="000157DA" w:rsidP="000157DA">
      <w:pPr>
        <w:pStyle w:val="Paragrafoelenco"/>
        <w:spacing w:after="0"/>
        <w:rPr>
          <w:rFonts w:ascii="Times New Roman" w:hAnsi="Times New Roman"/>
          <w:b/>
          <w:sz w:val="24"/>
          <w:szCs w:val="24"/>
        </w:rPr>
      </w:pPr>
    </w:p>
    <w:p w:rsidR="000157DA" w:rsidRPr="006970C7" w:rsidRDefault="000157DA" w:rsidP="000157DA">
      <w:pPr>
        <w:spacing w:after="0"/>
        <w:ind w:left="360"/>
        <w:rPr>
          <w:rFonts w:ascii="Times New Roman" w:hAnsi="Times New Roman"/>
          <w:b/>
          <w:sz w:val="24"/>
          <w:szCs w:val="24"/>
        </w:rPr>
      </w:pPr>
    </w:p>
    <w:p w:rsidR="00F95367" w:rsidRPr="005C56E9" w:rsidRDefault="00F95367" w:rsidP="000157DA">
      <w:pPr>
        <w:spacing w:after="0"/>
        <w:rPr>
          <w:rFonts w:ascii="Times New Roman" w:hAnsi="Times New Roman"/>
          <w:b/>
          <w:sz w:val="24"/>
          <w:szCs w:val="24"/>
        </w:rPr>
      </w:pPr>
      <w:r>
        <w:rPr>
          <w:rFonts w:ascii="Times New Roman" w:hAnsi="Times New Roman"/>
          <w:sz w:val="24"/>
          <w:szCs w:val="24"/>
        </w:rPr>
        <w:t>Con circolare  4 dicembre 2014, n.6, interpretazione e applicazione dell’articolo 5, comma 9,</w:t>
      </w:r>
    </w:p>
    <w:p w:rsidR="00F95367" w:rsidRDefault="00F95367" w:rsidP="000157DA">
      <w:pPr>
        <w:spacing w:after="0"/>
        <w:rPr>
          <w:rFonts w:ascii="Times New Roman" w:hAnsi="Times New Roman"/>
          <w:sz w:val="24"/>
          <w:szCs w:val="24"/>
        </w:rPr>
      </w:pPr>
      <w:r>
        <w:rPr>
          <w:rFonts w:ascii="Times New Roman" w:hAnsi="Times New Roman"/>
          <w:sz w:val="24"/>
          <w:szCs w:val="24"/>
        </w:rPr>
        <w:t>del decreto –legge n. 95 del 2012, come modificato dall’articolo 6 del decreto-legge 24 giugno 2014, n.90. (GU n.37 del 14-2-2015), si chiarisce e si precisa che è consentito:</w:t>
      </w:r>
    </w:p>
    <w:p w:rsidR="00F95367" w:rsidRDefault="00F95367" w:rsidP="00F95367">
      <w:pPr>
        <w:spacing w:after="0"/>
        <w:ind w:left="720"/>
        <w:rPr>
          <w:rFonts w:ascii="Times New Roman" w:hAnsi="Times New Roman"/>
          <w:sz w:val="24"/>
          <w:szCs w:val="24"/>
        </w:rPr>
      </w:pPr>
    </w:p>
    <w:p w:rsidR="00F95367"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t>Il  ricorso a personale in quiescenza per incarichi che non comportino dirigenziali o direttive e abbiano oggetto diverso da quello di studio o consulenza;</w:t>
      </w:r>
    </w:p>
    <w:p w:rsidR="00F95367"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t>Il conferimento a soggetti in quiescenza d’incarichi professionali, quali quelli inerenti ad attività legale o sanitaria, non aventi caratteri di studio o consulenza;</w:t>
      </w:r>
    </w:p>
    <w:p w:rsidR="00F95367"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t>Il conferimento ai soggetti in quiescenza, nel rispetto di talune condizioni, di incarichi di ricerca, inclusa la responsabilità di un progetto di ricerca,</w:t>
      </w:r>
    </w:p>
    <w:p w:rsidR="0053749D"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t>Il conferimento di incarichi di docenza;</w:t>
      </w:r>
    </w:p>
    <w:p w:rsidR="00F95367"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t>Il conferimento di incarichi nelle commissioni di concorso o di gara, così come la partecipazione a organi collegiali consultivi, quali gli organi collegiali delle istituzioni scolastiche, la partecipazione a commissioni consultive e comitati scientifici o tecnici, ove essa non dia luogo di fatto a incarichi di studio o consulenza o equiparabili a incarichi direttivi o dirigenziali;</w:t>
      </w:r>
    </w:p>
    <w:p w:rsidR="00F95367"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t>Il conferimento di incarichi in organi di controllo, quali i collegi sindacali e i comitati dei revisori, purch</w:t>
      </w:r>
      <w:r w:rsidR="000157DA">
        <w:rPr>
          <w:rFonts w:ascii="Times New Roman" w:hAnsi="Times New Roman"/>
          <w:sz w:val="24"/>
          <w:szCs w:val="24"/>
        </w:rPr>
        <w:t>é</w:t>
      </w:r>
      <w:r>
        <w:rPr>
          <w:rFonts w:ascii="Times New Roman" w:hAnsi="Times New Roman"/>
          <w:sz w:val="24"/>
          <w:szCs w:val="24"/>
        </w:rPr>
        <w:t xml:space="preserve"> non abbiano, in base alle disposizioni organizzative dell’amministrazione stessa, natura dirigenziale</w:t>
      </w:r>
    </w:p>
    <w:p w:rsidR="00F95367" w:rsidRDefault="00F95367" w:rsidP="00F95367">
      <w:pPr>
        <w:numPr>
          <w:ilvl w:val="0"/>
          <w:numId w:val="2"/>
        </w:numPr>
        <w:spacing w:after="0"/>
        <w:rPr>
          <w:rFonts w:ascii="Times New Roman" w:hAnsi="Times New Roman"/>
          <w:sz w:val="24"/>
          <w:szCs w:val="24"/>
        </w:rPr>
      </w:pPr>
      <w:r>
        <w:rPr>
          <w:rFonts w:ascii="Times New Roman" w:hAnsi="Times New Roman"/>
          <w:sz w:val="24"/>
          <w:szCs w:val="24"/>
        </w:rPr>
        <w:lastRenderedPageBreak/>
        <w:t>E infine , con riferimento allo specifico tema del presente atto, la citata circolare ammette gli incarichi gratuiti precisando che la nuova disciplina dispone che incarichi e collaborazioni sono consentiti a titolo gratuito. Con rimborso delle spese documentate, per una  durata non superiore a un anno, non prorogabile né rinnovabile .</w:t>
      </w:r>
    </w:p>
    <w:p w:rsidR="0060279D" w:rsidRDefault="0060279D" w:rsidP="0060279D">
      <w:pPr>
        <w:spacing w:after="0"/>
        <w:rPr>
          <w:rFonts w:ascii="Times New Roman" w:hAnsi="Times New Roman"/>
          <w:sz w:val="24"/>
          <w:szCs w:val="24"/>
        </w:rPr>
      </w:pPr>
    </w:p>
    <w:p w:rsidR="0060279D" w:rsidRDefault="00B43737" w:rsidP="0060279D">
      <w:pPr>
        <w:spacing w:after="0"/>
        <w:ind w:left="720"/>
        <w:rPr>
          <w:rFonts w:ascii="Times New Roman" w:hAnsi="Times New Roman"/>
          <w:sz w:val="24"/>
          <w:szCs w:val="24"/>
        </w:rPr>
      </w:pPr>
      <w:r>
        <w:rPr>
          <w:rFonts w:ascii="Times New Roman" w:hAnsi="Times New Roman"/>
          <w:sz w:val="24"/>
          <w:szCs w:val="24"/>
        </w:rPr>
        <w:t xml:space="preserve">                   </w:t>
      </w:r>
      <w:r w:rsidR="0060279D">
        <w:rPr>
          <w:rFonts w:ascii="Times New Roman" w:hAnsi="Times New Roman"/>
          <w:sz w:val="24"/>
          <w:szCs w:val="24"/>
        </w:rPr>
        <w:t>Al fine di disciplinare i rapporti tra le parti e le modalità di espletamento della collaborazione, si conviene quanto segue :</w:t>
      </w:r>
    </w:p>
    <w:p w:rsidR="00B43737" w:rsidRDefault="00B43737" w:rsidP="0060279D">
      <w:pPr>
        <w:spacing w:after="0"/>
        <w:ind w:left="720"/>
        <w:rPr>
          <w:rFonts w:ascii="Times New Roman" w:hAnsi="Times New Roman"/>
          <w:sz w:val="24"/>
          <w:szCs w:val="24"/>
        </w:rPr>
      </w:pPr>
    </w:p>
    <w:p w:rsidR="00B43737" w:rsidRDefault="00B43737" w:rsidP="0060279D">
      <w:pPr>
        <w:spacing w:after="0"/>
        <w:ind w:left="720"/>
        <w:rPr>
          <w:rFonts w:ascii="Times New Roman" w:hAnsi="Times New Roman"/>
          <w:sz w:val="24"/>
          <w:szCs w:val="24"/>
        </w:rPr>
      </w:pPr>
      <w:r>
        <w:rPr>
          <w:rFonts w:ascii="Times New Roman" w:hAnsi="Times New Roman"/>
          <w:sz w:val="24"/>
          <w:szCs w:val="24"/>
        </w:rPr>
        <w:t>Art.1 – OGGETTO</w:t>
      </w:r>
    </w:p>
    <w:p w:rsidR="00B43737" w:rsidRDefault="00B43737" w:rsidP="0060279D">
      <w:pPr>
        <w:spacing w:after="0"/>
        <w:ind w:left="720"/>
        <w:rPr>
          <w:rFonts w:ascii="Times New Roman" w:hAnsi="Times New Roman"/>
          <w:sz w:val="24"/>
          <w:szCs w:val="24"/>
        </w:rPr>
      </w:pPr>
      <w:r>
        <w:rPr>
          <w:rFonts w:ascii="Times New Roman" w:hAnsi="Times New Roman"/>
          <w:sz w:val="24"/>
          <w:szCs w:val="24"/>
        </w:rPr>
        <w:t xml:space="preserve">La Comunità Montana “ Alta </w:t>
      </w:r>
      <w:r w:rsidR="00C33E4A">
        <w:rPr>
          <w:rFonts w:ascii="Times New Roman" w:hAnsi="Times New Roman"/>
          <w:sz w:val="24"/>
          <w:szCs w:val="24"/>
        </w:rPr>
        <w:t>T</w:t>
      </w:r>
      <w:r>
        <w:rPr>
          <w:rFonts w:ascii="Times New Roman" w:hAnsi="Times New Roman"/>
          <w:sz w:val="24"/>
          <w:szCs w:val="24"/>
        </w:rPr>
        <w:t xml:space="preserve">uscia Laziale “ affida </w:t>
      </w:r>
      <w:r w:rsidR="00555A85">
        <w:rPr>
          <w:rFonts w:ascii="Times New Roman" w:hAnsi="Times New Roman"/>
          <w:sz w:val="24"/>
          <w:szCs w:val="24"/>
        </w:rPr>
        <w:t xml:space="preserve"> con decorrenza 01 febbraio 2020 </w:t>
      </w:r>
      <w:r>
        <w:rPr>
          <w:rFonts w:ascii="Times New Roman" w:hAnsi="Times New Roman"/>
          <w:sz w:val="24"/>
          <w:szCs w:val="24"/>
        </w:rPr>
        <w:t xml:space="preserve">l’incarico a titolo gratuito ai sensi del D. L. 90/2014 al Sig. Tolmino Piazzai, in possesso di riconosciuta e comprovata esperienza professionale, già maturata alle dipendenze della Comunità Montana, affinché svolga funzioni di supporto ed affiancamento all’attuale Responsabili degli uffici tecnico e amministrativo. Tale incarico è svolto al fine di garantire la continuità  del servizio  oltreché per consentire il trasferimento delle competenze acquisite e della conoscenza d’ufficio. </w:t>
      </w:r>
      <w:r w:rsidR="00C33E4A">
        <w:rPr>
          <w:rFonts w:ascii="Times New Roman" w:hAnsi="Times New Roman"/>
          <w:sz w:val="24"/>
          <w:szCs w:val="24"/>
        </w:rPr>
        <w:t xml:space="preserve">E’ esclusa ogni funzione di natura dirigenziale e/o direttiva, né è ammessa la rappresentanza istituzionale dell’Ente a  qualsiasi titolo ovvero l’esercizio di poteri </w:t>
      </w:r>
      <w:proofErr w:type="spellStart"/>
      <w:r w:rsidR="00C33E4A">
        <w:rPr>
          <w:rFonts w:ascii="Times New Roman" w:hAnsi="Times New Roman"/>
          <w:sz w:val="24"/>
          <w:szCs w:val="24"/>
        </w:rPr>
        <w:t>autoritativi</w:t>
      </w:r>
      <w:proofErr w:type="spellEnd"/>
      <w:r w:rsidR="00C33E4A">
        <w:rPr>
          <w:rFonts w:ascii="Times New Roman" w:hAnsi="Times New Roman"/>
          <w:sz w:val="24"/>
          <w:szCs w:val="24"/>
        </w:rPr>
        <w:t>. Il presente contratto non dà luogo al rapporto di pubblico impiego, né diritto ad alcun trattamento previdenziale .</w:t>
      </w:r>
    </w:p>
    <w:p w:rsidR="00C33E4A" w:rsidRDefault="00C33E4A" w:rsidP="0060279D">
      <w:pPr>
        <w:spacing w:after="0"/>
        <w:ind w:left="720"/>
        <w:rPr>
          <w:rFonts w:ascii="Times New Roman" w:hAnsi="Times New Roman"/>
          <w:sz w:val="24"/>
          <w:szCs w:val="24"/>
        </w:rPr>
      </w:pPr>
    </w:p>
    <w:p w:rsidR="00C33E4A" w:rsidRDefault="00C33E4A" w:rsidP="0060279D">
      <w:pPr>
        <w:spacing w:after="0"/>
        <w:ind w:left="720"/>
        <w:rPr>
          <w:rFonts w:ascii="Times New Roman" w:hAnsi="Times New Roman"/>
          <w:sz w:val="24"/>
          <w:szCs w:val="24"/>
        </w:rPr>
      </w:pPr>
      <w:r>
        <w:rPr>
          <w:rFonts w:ascii="Times New Roman" w:hAnsi="Times New Roman"/>
          <w:sz w:val="24"/>
          <w:szCs w:val="24"/>
        </w:rPr>
        <w:t>Art.2 – DURATA</w:t>
      </w:r>
    </w:p>
    <w:p w:rsidR="00C33E4A" w:rsidRDefault="00C33E4A" w:rsidP="0060279D">
      <w:pPr>
        <w:spacing w:after="0"/>
        <w:ind w:left="720"/>
        <w:rPr>
          <w:rFonts w:ascii="Times New Roman" w:hAnsi="Times New Roman"/>
          <w:sz w:val="24"/>
          <w:szCs w:val="24"/>
        </w:rPr>
      </w:pPr>
      <w:r>
        <w:rPr>
          <w:rFonts w:ascii="Times New Roman" w:hAnsi="Times New Roman"/>
          <w:sz w:val="24"/>
          <w:szCs w:val="24"/>
        </w:rPr>
        <w:t>L’incarico di cui al presente disciplinare decorre dal</w:t>
      </w:r>
      <w:r w:rsidR="00555A85">
        <w:rPr>
          <w:rFonts w:ascii="Times New Roman" w:hAnsi="Times New Roman"/>
          <w:sz w:val="24"/>
          <w:szCs w:val="24"/>
        </w:rPr>
        <w:t xml:space="preserve">  01 febbraio 2020 al 31  gennaio 2021 </w:t>
      </w:r>
      <w:r>
        <w:rPr>
          <w:rFonts w:ascii="Times New Roman" w:hAnsi="Times New Roman"/>
          <w:sz w:val="24"/>
          <w:szCs w:val="24"/>
        </w:rPr>
        <w:t>e ed avrà durata di un anno, salvo risoluzione del contratto o recesso anticipato di una delle parti ai sensi della presente convenzione.</w:t>
      </w:r>
    </w:p>
    <w:p w:rsidR="00C33E4A" w:rsidRDefault="00C33E4A" w:rsidP="0060279D">
      <w:pPr>
        <w:spacing w:after="0"/>
        <w:ind w:left="720"/>
        <w:rPr>
          <w:rFonts w:ascii="Times New Roman" w:hAnsi="Times New Roman"/>
          <w:sz w:val="24"/>
          <w:szCs w:val="24"/>
        </w:rPr>
      </w:pPr>
    </w:p>
    <w:p w:rsidR="00C33E4A" w:rsidRDefault="00C33E4A" w:rsidP="0060279D">
      <w:pPr>
        <w:spacing w:after="0"/>
        <w:ind w:left="720"/>
        <w:rPr>
          <w:rFonts w:ascii="Times New Roman" w:hAnsi="Times New Roman"/>
          <w:sz w:val="24"/>
          <w:szCs w:val="24"/>
        </w:rPr>
      </w:pPr>
      <w:r>
        <w:rPr>
          <w:rFonts w:ascii="Times New Roman" w:hAnsi="Times New Roman"/>
          <w:sz w:val="24"/>
          <w:szCs w:val="24"/>
        </w:rPr>
        <w:t>Art.3 – CORRISPETTIVO</w:t>
      </w:r>
    </w:p>
    <w:p w:rsidR="00C33E4A" w:rsidRDefault="00C33E4A" w:rsidP="0060279D">
      <w:pPr>
        <w:spacing w:after="0"/>
        <w:ind w:left="720"/>
        <w:rPr>
          <w:rFonts w:ascii="Times New Roman" w:hAnsi="Times New Roman"/>
          <w:sz w:val="24"/>
          <w:szCs w:val="24"/>
        </w:rPr>
      </w:pPr>
      <w:r>
        <w:rPr>
          <w:rFonts w:ascii="Times New Roman" w:hAnsi="Times New Roman"/>
          <w:sz w:val="24"/>
          <w:szCs w:val="24"/>
        </w:rPr>
        <w:t xml:space="preserve">L’incarico è svolto a titolo gratuito, ai sensi dell’art.6 del D.L. 90/2014, essendo l’incarico già lavoratore collocato in quiescenza. </w:t>
      </w:r>
    </w:p>
    <w:p w:rsidR="00C33E4A" w:rsidRDefault="00C33E4A" w:rsidP="0060279D">
      <w:pPr>
        <w:spacing w:after="0"/>
        <w:ind w:left="720"/>
        <w:rPr>
          <w:rFonts w:ascii="Times New Roman" w:hAnsi="Times New Roman"/>
          <w:sz w:val="24"/>
          <w:szCs w:val="24"/>
        </w:rPr>
      </w:pPr>
    </w:p>
    <w:p w:rsidR="00C33E4A" w:rsidRDefault="00C33E4A" w:rsidP="0060279D">
      <w:pPr>
        <w:spacing w:after="0"/>
        <w:ind w:left="720"/>
        <w:rPr>
          <w:rFonts w:ascii="Times New Roman" w:hAnsi="Times New Roman"/>
          <w:sz w:val="24"/>
          <w:szCs w:val="24"/>
        </w:rPr>
      </w:pPr>
      <w:r>
        <w:rPr>
          <w:rFonts w:ascii="Times New Roman" w:hAnsi="Times New Roman"/>
          <w:sz w:val="24"/>
          <w:szCs w:val="24"/>
        </w:rPr>
        <w:t>Art.4 – OBBLIGHI DELL’INCARICATO</w:t>
      </w:r>
    </w:p>
    <w:p w:rsidR="00C33E4A" w:rsidRDefault="00C33E4A" w:rsidP="0060279D">
      <w:pPr>
        <w:spacing w:after="0"/>
        <w:ind w:left="720"/>
        <w:rPr>
          <w:rFonts w:ascii="Times New Roman" w:hAnsi="Times New Roman"/>
          <w:sz w:val="24"/>
          <w:szCs w:val="24"/>
        </w:rPr>
      </w:pPr>
      <w:r>
        <w:rPr>
          <w:rFonts w:ascii="Times New Roman" w:hAnsi="Times New Roman"/>
          <w:sz w:val="24"/>
          <w:szCs w:val="24"/>
        </w:rPr>
        <w:t>L’Incaricato eseguirà personalmente le prestazioni contrattuali nell’ambito di un rapporto improntato a criteri di collaborazione con il personale operante  all’interno dell’Ufficio. Il lavoro svolto ed i suoi risultati saranno di esclusiva proprietà del committente. L’incaricato si impegna a mantenere il segreto di ufficio sui dati e sulle notizie di cui venisse a conoscenza  durante l’es</w:t>
      </w:r>
      <w:r w:rsidR="00827925">
        <w:rPr>
          <w:rFonts w:ascii="Times New Roman" w:hAnsi="Times New Roman"/>
          <w:sz w:val="24"/>
          <w:szCs w:val="24"/>
        </w:rPr>
        <w:t>p</w:t>
      </w:r>
      <w:r>
        <w:rPr>
          <w:rFonts w:ascii="Times New Roman" w:hAnsi="Times New Roman"/>
          <w:sz w:val="24"/>
          <w:szCs w:val="24"/>
        </w:rPr>
        <w:t>letamento</w:t>
      </w:r>
      <w:r w:rsidR="00827925">
        <w:rPr>
          <w:rFonts w:ascii="Times New Roman" w:hAnsi="Times New Roman"/>
          <w:sz w:val="24"/>
          <w:szCs w:val="24"/>
        </w:rPr>
        <w:t xml:space="preserve"> dell’incarico ed a rispettare per disposizione del </w:t>
      </w:r>
      <w:proofErr w:type="spellStart"/>
      <w:r w:rsidR="00827925">
        <w:rPr>
          <w:rFonts w:ascii="Times New Roman" w:hAnsi="Times New Roman"/>
          <w:sz w:val="24"/>
          <w:szCs w:val="24"/>
        </w:rPr>
        <w:t>D.Lgs.</w:t>
      </w:r>
      <w:proofErr w:type="spellEnd"/>
      <w:r w:rsidR="00827925">
        <w:rPr>
          <w:rFonts w:ascii="Times New Roman" w:hAnsi="Times New Roman"/>
          <w:sz w:val="24"/>
          <w:szCs w:val="24"/>
        </w:rPr>
        <w:t xml:space="preserve"> 196/03. L’incaricato si asterrà, altresì, dallo svolgimento di attività  inerenti alle proprie mansioni in situazioni di conflitto di interessi, anche potenziale, con interessi personali, di parenti e congiunti entro il secondo grado. L’incaricato si impegna la rispetto delle norme e delle disposizioni di condotta contenute dal codice di comportamento dei pubblici dipendenti.</w:t>
      </w:r>
    </w:p>
    <w:p w:rsidR="00827925" w:rsidRDefault="00827925" w:rsidP="0060279D">
      <w:pPr>
        <w:spacing w:after="0"/>
        <w:ind w:left="720"/>
        <w:rPr>
          <w:rFonts w:ascii="Times New Roman" w:hAnsi="Times New Roman"/>
          <w:sz w:val="24"/>
          <w:szCs w:val="24"/>
        </w:rPr>
      </w:pPr>
      <w:r>
        <w:rPr>
          <w:rFonts w:ascii="Times New Roman" w:hAnsi="Times New Roman"/>
          <w:sz w:val="24"/>
          <w:szCs w:val="24"/>
        </w:rPr>
        <w:t>La violazione degli obblighi contenuti nella suddetta disposizione potrà dar luogo a risoluzione o decadenza del presente incarico.</w:t>
      </w:r>
    </w:p>
    <w:p w:rsidR="00555A85" w:rsidRDefault="00555A85" w:rsidP="0060279D">
      <w:pPr>
        <w:spacing w:after="0"/>
        <w:ind w:left="720"/>
        <w:rPr>
          <w:rFonts w:ascii="Times New Roman" w:hAnsi="Times New Roman"/>
          <w:sz w:val="24"/>
          <w:szCs w:val="24"/>
        </w:rPr>
      </w:pPr>
    </w:p>
    <w:p w:rsidR="00827925" w:rsidRDefault="00827925" w:rsidP="0060279D">
      <w:pPr>
        <w:spacing w:after="0"/>
        <w:ind w:left="720"/>
        <w:rPr>
          <w:rFonts w:ascii="Times New Roman" w:hAnsi="Times New Roman"/>
          <w:sz w:val="24"/>
          <w:szCs w:val="24"/>
        </w:rPr>
      </w:pPr>
    </w:p>
    <w:p w:rsidR="00827925" w:rsidRDefault="00827925" w:rsidP="0060279D">
      <w:pPr>
        <w:spacing w:after="0"/>
        <w:ind w:left="720"/>
        <w:rPr>
          <w:rFonts w:ascii="Times New Roman" w:hAnsi="Times New Roman"/>
          <w:sz w:val="24"/>
          <w:szCs w:val="24"/>
        </w:rPr>
      </w:pPr>
      <w:r>
        <w:rPr>
          <w:rFonts w:ascii="Times New Roman" w:hAnsi="Times New Roman"/>
          <w:sz w:val="24"/>
          <w:szCs w:val="24"/>
        </w:rPr>
        <w:t>Art.5 – MODALITA’ATTUATIVE DEL RAPPORTO</w:t>
      </w:r>
    </w:p>
    <w:p w:rsidR="00827925" w:rsidRDefault="00827925" w:rsidP="0060279D">
      <w:pPr>
        <w:spacing w:after="0"/>
        <w:ind w:left="720"/>
        <w:rPr>
          <w:rFonts w:ascii="Times New Roman" w:hAnsi="Times New Roman"/>
          <w:sz w:val="24"/>
          <w:szCs w:val="24"/>
        </w:rPr>
      </w:pPr>
      <w:r>
        <w:rPr>
          <w:rFonts w:ascii="Times New Roman" w:hAnsi="Times New Roman"/>
          <w:sz w:val="24"/>
          <w:szCs w:val="24"/>
        </w:rPr>
        <w:lastRenderedPageBreak/>
        <w:t>L’attività di collaborazione dovrà essere svolta mediante l’utilizzo di attrezzature e mezzi propri. La gestione  operativa del rapporto è demandata ai Responsabili dei Settori a favore del quale l’incarico presta la propria collaborazione.</w:t>
      </w:r>
    </w:p>
    <w:p w:rsidR="00555A85" w:rsidRDefault="00555A85" w:rsidP="0060279D">
      <w:pPr>
        <w:spacing w:after="0"/>
        <w:ind w:left="720"/>
        <w:rPr>
          <w:rFonts w:ascii="Times New Roman" w:hAnsi="Times New Roman"/>
          <w:sz w:val="24"/>
          <w:szCs w:val="24"/>
        </w:rPr>
      </w:pPr>
    </w:p>
    <w:p w:rsidR="00827925" w:rsidRDefault="00827925" w:rsidP="0060279D">
      <w:pPr>
        <w:spacing w:after="0"/>
        <w:ind w:left="720"/>
        <w:rPr>
          <w:rFonts w:ascii="Times New Roman" w:hAnsi="Times New Roman"/>
          <w:sz w:val="24"/>
          <w:szCs w:val="24"/>
        </w:rPr>
      </w:pPr>
      <w:r>
        <w:rPr>
          <w:rFonts w:ascii="Times New Roman" w:hAnsi="Times New Roman"/>
          <w:sz w:val="24"/>
          <w:szCs w:val="24"/>
        </w:rPr>
        <w:t xml:space="preserve">Art.6 – RESPONSABILITA’ IN CASO </w:t>
      </w:r>
      <w:proofErr w:type="spellStart"/>
      <w:r>
        <w:rPr>
          <w:rFonts w:ascii="Times New Roman" w:hAnsi="Times New Roman"/>
          <w:sz w:val="24"/>
          <w:szCs w:val="24"/>
        </w:rPr>
        <w:t>DI</w:t>
      </w:r>
      <w:proofErr w:type="spellEnd"/>
      <w:r>
        <w:rPr>
          <w:rFonts w:ascii="Times New Roman" w:hAnsi="Times New Roman"/>
          <w:sz w:val="24"/>
          <w:szCs w:val="24"/>
        </w:rPr>
        <w:t xml:space="preserve"> INFORTUNI</w:t>
      </w:r>
    </w:p>
    <w:p w:rsidR="00827925" w:rsidRDefault="00827925" w:rsidP="0060279D">
      <w:pPr>
        <w:spacing w:after="0"/>
        <w:ind w:left="720"/>
        <w:rPr>
          <w:rFonts w:ascii="Times New Roman" w:hAnsi="Times New Roman"/>
          <w:sz w:val="24"/>
          <w:szCs w:val="24"/>
        </w:rPr>
      </w:pPr>
      <w:r>
        <w:rPr>
          <w:rFonts w:ascii="Times New Roman" w:hAnsi="Times New Roman"/>
          <w:sz w:val="24"/>
          <w:szCs w:val="24"/>
        </w:rPr>
        <w:t>L’incaricato solleva l’Ente dalla responsabilità per eventuali infortuni in cui dovesse incorrere.</w:t>
      </w:r>
    </w:p>
    <w:p w:rsidR="00827925" w:rsidRDefault="00827925" w:rsidP="0060279D">
      <w:pPr>
        <w:spacing w:after="0"/>
        <w:ind w:left="720"/>
        <w:rPr>
          <w:rFonts w:ascii="Times New Roman" w:hAnsi="Times New Roman"/>
          <w:sz w:val="24"/>
          <w:szCs w:val="24"/>
        </w:rPr>
      </w:pPr>
    </w:p>
    <w:p w:rsidR="00827925" w:rsidRDefault="00827925" w:rsidP="0060279D">
      <w:pPr>
        <w:spacing w:after="0"/>
        <w:ind w:left="720"/>
        <w:rPr>
          <w:rFonts w:ascii="Times New Roman" w:hAnsi="Times New Roman"/>
          <w:sz w:val="24"/>
          <w:szCs w:val="24"/>
        </w:rPr>
      </w:pPr>
      <w:r>
        <w:rPr>
          <w:rFonts w:ascii="Times New Roman" w:hAnsi="Times New Roman"/>
          <w:sz w:val="24"/>
          <w:szCs w:val="24"/>
        </w:rPr>
        <w:t>Art.7- RECESSO ANTICIPATO E RISOLUZIONE DELLA CONVENZIONE</w:t>
      </w:r>
    </w:p>
    <w:p w:rsidR="00827925" w:rsidRDefault="00827925" w:rsidP="0060279D">
      <w:pPr>
        <w:spacing w:after="0"/>
        <w:ind w:left="720"/>
        <w:rPr>
          <w:rFonts w:ascii="Times New Roman" w:hAnsi="Times New Roman"/>
          <w:sz w:val="24"/>
          <w:szCs w:val="24"/>
        </w:rPr>
      </w:pPr>
      <w:r>
        <w:rPr>
          <w:rFonts w:ascii="Times New Roman" w:hAnsi="Times New Roman"/>
          <w:sz w:val="24"/>
          <w:szCs w:val="24"/>
        </w:rPr>
        <w:t>Le parti potranno recedere anticipatamente e liberamente dal presente contratto, previa comunicazione con preavviso di almeno 15 giorni.</w:t>
      </w:r>
    </w:p>
    <w:p w:rsidR="00827925" w:rsidRDefault="00827925" w:rsidP="0060279D">
      <w:pPr>
        <w:spacing w:after="0"/>
        <w:ind w:left="720"/>
        <w:rPr>
          <w:rFonts w:ascii="Times New Roman" w:hAnsi="Times New Roman"/>
          <w:sz w:val="24"/>
          <w:szCs w:val="24"/>
        </w:rPr>
      </w:pPr>
      <w:r>
        <w:rPr>
          <w:rFonts w:ascii="Times New Roman" w:hAnsi="Times New Roman"/>
          <w:sz w:val="24"/>
          <w:szCs w:val="24"/>
        </w:rPr>
        <w:t>Restano ferme le disposizioni civilistiche e contrattualistiche sulla diligenza del pubblico dipendente.</w:t>
      </w:r>
    </w:p>
    <w:p w:rsidR="00827925" w:rsidRDefault="00827925" w:rsidP="0060279D">
      <w:pPr>
        <w:spacing w:after="0"/>
        <w:ind w:left="720"/>
        <w:rPr>
          <w:rFonts w:ascii="Times New Roman" w:hAnsi="Times New Roman"/>
          <w:sz w:val="24"/>
          <w:szCs w:val="24"/>
        </w:rPr>
      </w:pPr>
    </w:p>
    <w:p w:rsidR="00827925" w:rsidRDefault="00827925" w:rsidP="0060279D">
      <w:pPr>
        <w:spacing w:after="0"/>
        <w:ind w:left="720"/>
        <w:rPr>
          <w:rFonts w:ascii="Times New Roman" w:hAnsi="Times New Roman"/>
          <w:sz w:val="24"/>
          <w:szCs w:val="24"/>
        </w:rPr>
      </w:pPr>
      <w:r>
        <w:rPr>
          <w:rFonts w:ascii="Times New Roman" w:hAnsi="Times New Roman"/>
          <w:sz w:val="24"/>
          <w:szCs w:val="24"/>
        </w:rPr>
        <w:t>Art.8 – CONTROVERSIE</w:t>
      </w:r>
    </w:p>
    <w:p w:rsidR="00827925" w:rsidRDefault="00FF2CB5" w:rsidP="0060279D">
      <w:pPr>
        <w:spacing w:after="0"/>
        <w:ind w:left="720"/>
        <w:rPr>
          <w:rFonts w:ascii="Times New Roman" w:hAnsi="Times New Roman"/>
          <w:sz w:val="24"/>
          <w:szCs w:val="24"/>
        </w:rPr>
      </w:pPr>
      <w:r>
        <w:rPr>
          <w:rFonts w:ascii="Times New Roman" w:hAnsi="Times New Roman"/>
          <w:sz w:val="24"/>
          <w:szCs w:val="24"/>
        </w:rPr>
        <w:t>L’eventuale controversia relativa alla esecuzione del presente accordo, che non possano definirsi in via bonaria saranno devolute alla giurisdizione del  giudice Amministrativo competente per territorio.</w:t>
      </w:r>
    </w:p>
    <w:p w:rsidR="00FF2CB5" w:rsidRDefault="00FF2CB5" w:rsidP="0060279D">
      <w:pPr>
        <w:spacing w:after="0"/>
        <w:ind w:left="720"/>
        <w:rPr>
          <w:rFonts w:ascii="Times New Roman" w:hAnsi="Times New Roman"/>
          <w:sz w:val="24"/>
          <w:szCs w:val="24"/>
        </w:rPr>
      </w:pPr>
    </w:p>
    <w:p w:rsidR="00555A85" w:rsidRDefault="00555A85" w:rsidP="0060279D">
      <w:pPr>
        <w:spacing w:after="0"/>
        <w:ind w:left="720"/>
        <w:rPr>
          <w:rFonts w:ascii="Times New Roman" w:hAnsi="Times New Roman"/>
          <w:sz w:val="24"/>
          <w:szCs w:val="24"/>
        </w:rPr>
      </w:pPr>
      <w:r>
        <w:rPr>
          <w:rFonts w:ascii="Times New Roman" w:hAnsi="Times New Roman"/>
          <w:sz w:val="24"/>
          <w:szCs w:val="24"/>
        </w:rPr>
        <w:t>Redatto e sottoscritto in doppio originale.</w:t>
      </w:r>
    </w:p>
    <w:p w:rsidR="00FF2CB5" w:rsidRDefault="00FF2CB5" w:rsidP="0060279D">
      <w:pPr>
        <w:spacing w:after="0"/>
        <w:ind w:left="720"/>
        <w:rPr>
          <w:rFonts w:ascii="Times New Roman" w:hAnsi="Times New Roman"/>
          <w:sz w:val="24"/>
          <w:szCs w:val="24"/>
        </w:rPr>
      </w:pPr>
    </w:p>
    <w:p w:rsidR="00FF2CB5" w:rsidRDefault="00FF2CB5" w:rsidP="0060279D">
      <w:pPr>
        <w:spacing w:after="0"/>
        <w:ind w:left="720"/>
        <w:rPr>
          <w:rFonts w:ascii="Times New Roman" w:hAnsi="Times New Roman"/>
          <w:sz w:val="24"/>
          <w:szCs w:val="24"/>
        </w:rPr>
      </w:pPr>
      <w:r>
        <w:rPr>
          <w:rFonts w:ascii="Times New Roman" w:hAnsi="Times New Roman"/>
          <w:sz w:val="24"/>
          <w:szCs w:val="24"/>
        </w:rPr>
        <w:t>Acquapendente, lì ________________</w:t>
      </w:r>
    </w:p>
    <w:p w:rsidR="00555A85" w:rsidRDefault="00555A85" w:rsidP="0060279D">
      <w:pPr>
        <w:spacing w:after="0"/>
        <w:ind w:left="720"/>
        <w:rPr>
          <w:rFonts w:ascii="Times New Roman" w:hAnsi="Times New Roman"/>
          <w:sz w:val="24"/>
          <w:szCs w:val="24"/>
        </w:rPr>
      </w:pPr>
    </w:p>
    <w:p w:rsidR="00FF2CB5" w:rsidRDefault="00FF2CB5" w:rsidP="0060279D">
      <w:pPr>
        <w:spacing w:after="0"/>
        <w:ind w:left="720"/>
        <w:rPr>
          <w:rFonts w:ascii="Times New Roman" w:hAnsi="Times New Roman"/>
          <w:sz w:val="24"/>
          <w:szCs w:val="24"/>
        </w:rPr>
      </w:pPr>
    </w:p>
    <w:p w:rsidR="00FF2CB5" w:rsidRDefault="00555A85" w:rsidP="0060279D">
      <w:pPr>
        <w:spacing w:after="0"/>
        <w:ind w:left="720"/>
        <w:rPr>
          <w:rFonts w:ascii="Times New Roman" w:hAnsi="Times New Roman"/>
          <w:sz w:val="24"/>
          <w:szCs w:val="24"/>
        </w:rPr>
      </w:pPr>
      <w:r>
        <w:rPr>
          <w:rFonts w:ascii="Times New Roman" w:hAnsi="Times New Roman"/>
          <w:sz w:val="24"/>
          <w:szCs w:val="24"/>
        </w:rPr>
        <w:t>Comunità Montana Alta Tuscia laziale</w:t>
      </w:r>
    </w:p>
    <w:p w:rsidR="00555A85" w:rsidRDefault="00555A85" w:rsidP="0060279D">
      <w:pPr>
        <w:spacing w:after="0"/>
        <w:ind w:left="720"/>
        <w:rPr>
          <w:rFonts w:ascii="Times New Roman" w:hAnsi="Times New Roman"/>
          <w:sz w:val="24"/>
          <w:szCs w:val="24"/>
        </w:rPr>
      </w:pPr>
      <w:r>
        <w:rPr>
          <w:rFonts w:ascii="Times New Roman" w:hAnsi="Times New Roman"/>
          <w:sz w:val="24"/>
          <w:szCs w:val="24"/>
        </w:rPr>
        <w:t xml:space="preserve">     Il Segretario Comunitario                                                       L’Incaricato</w:t>
      </w:r>
    </w:p>
    <w:p w:rsidR="00555A85" w:rsidRDefault="00555A85" w:rsidP="0060279D">
      <w:pPr>
        <w:spacing w:after="0"/>
        <w:ind w:left="720"/>
        <w:rPr>
          <w:rFonts w:ascii="Times New Roman" w:hAnsi="Times New Roman"/>
          <w:sz w:val="24"/>
          <w:szCs w:val="24"/>
        </w:rPr>
      </w:pPr>
      <w:r>
        <w:rPr>
          <w:rFonts w:ascii="Times New Roman" w:hAnsi="Times New Roman"/>
          <w:sz w:val="24"/>
          <w:szCs w:val="24"/>
        </w:rPr>
        <w:t xml:space="preserve"> Dott. </w:t>
      </w:r>
      <w:proofErr w:type="spellStart"/>
      <w:r>
        <w:rPr>
          <w:rFonts w:ascii="Times New Roman" w:hAnsi="Times New Roman"/>
          <w:sz w:val="24"/>
          <w:szCs w:val="24"/>
        </w:rPr>
        <w:t>Mariosante</w:t>
      </w:r>
      <w:proofErr w:type="spellEnd"/>
      <w:r>
        <w:rPr>
          <w:rFonts w:ascii="Times New Roman" w:hAnsi="Times New Roman"/>
          <w:sz w:val="24"/>
          <w:szCs w:val="24"/>
        </w:rPr>
        <w:t xml:space="preserve"> Tramontana                                            </w:t>
      </w:r>
      <w:r w:rsidR="00FD463F">
        <w:rPr>
          <w:rFonts w:ascii="Times New Roman" w:hAnsi="Times New Roman"/>
          <w:sz w:val="24"/>
          <w:szCs w:val="24"/>
        </w:rPr>
        <w:t xml:space="preserve">  </w:t>
      </w:r>
      <w:r>
        <w:rPr>
          <w:rFonts w:ascii="Times New Roman" w:hAnsi="Times New Roman"/>
          <w:sz w:val="24"/>
          <w:szCs w:val="24"/>
        </w:rPr>
        <w:t xml:space="preserve">   Tolmino  Piazzai</w:t>
      </w:r>
    </w:p>
    <w:sectPr w:rsidR="00555A85" w:rsidSect="00A1547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2708"/>
    <w:multiLevelType w:val="hybridMultilevel"/>
    <w:tmpl w:val="7E8C5D82"/>
    <w:lvl w:ilvl="0" w:tplc="6F50C3D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9A130E"/>
    <w:multiLevelType w:val="hybridMultilevel"/>
    <w:tmpl w:val="55483528"/>
    <w:lvl w:ilvl="0" w:tplc="70E2F5CC">
      <w:numFmt w:val="bullet"/>
      <w:lvlText w:val="-"/>
      <w:lvlJc w:val="left"/>
      <w:pPr>
        <w:ind w:left="1185" w:hanging="360"/>
      </w:pPr>
      <w:rPr>
        <w:rFonts w:ascii="Times New Roman" w:eastAsia="Calibri" w:hAnsi="Times New Roman" w:cs="Times New Roman" w:hint="default"/>
      </w:rPr>
    </w:lvl>
    <w:lvl w:ilvl="1" w:tplc="04100003" w:tentative="1">
      <w:start w:val="1"/>
      <w:numFmt w:val="bullet"/>
      <w:lvlText w:val="o"/>
      <w:lvlJc w:val="left"/>
      <w:pPr>
        <w:ind w:left="1905" w:hanging="360"/>
      </w:pPr>
      <w:rPr>
        <w:rFonts w:ascii="Courier New" w:hAnsi="Courier New" w:cs="Courier New" w:hint="default"/>
      </w:rPr>
    </w:lvl>
    <w:lvl w:ilvl="2" w:tplc="04100005" w:tentative="1">
      <w:start w:val="1"/>
      <w:numFmt w:val="bullet"/>
      <w:lvlText w:val=""/>
      <w:lvlJc w:val="left"/>
      <w:pPr>
        <w:ind w:left="2625" w:hanging="360"/>
      </w:pPr>
      <w:rPr>
        <w:rFonts w:ascii="Wingdings" w:hAnsi="Wingdings" w:hint="default"/>
      </w:rPr>
    </w:lvl>
    <w:lvl w:ilvl="3" w:tplc="04100001" w:tentative="1">
      <w:start w:val="1"/>
      <w:numFmt w:val="bullet"/>
      <w:lvlText w:val=""/>
      <w:lvlJc w:val="left"/>
      <w:pPr>
        <w:ind w:left="3345" w:hanging="360"/>
      </w:pPr>
      <w:rPr>
        <w:rFonts w:ascii="Symbol" w:hAnsi="Symbol" w:hint="default"/>
      </w:rPr>
    </w:lvl>
    <w:lvl w:ilvl="4" w:tplc="04100003" w:tentative="1">
      <w:start w:val="1"/>
      <w:numFmt w:val="bullet"/>
      <w:lvlText w:val="o"/>
      <w:lvlJc w:val="left"/>
      <w:pPr>
        <w:ind w:left="4065" w:hanging="360"/>
      </w:pPr>
      <w:rPr>
        <w:rFonts w:ascii="Courier New" w:hAnsi="Courier New" w:cs="Courier New" w:hint="default"/>
      </w:rPr>
    </w:lvl>
    <w:lvl w:ilvl="5" w:tplc="04100005" w:tentative="1">
      <w:start w:val="1"/>
      <w:numFmt w:val="bullet"/>
      <w:lvlText w:val=""/>
      <w:lvlJc w:val="left"/>
      <w:pPr>
        <w:ind w:left="4785" w:hanging="360"/>
      </w:pPr>
      <w:rPr>
        <w:rFonts w:ascii="Wingdings" w:hAnsi="Wingdings" w:hint="default"/>
      </w:rPr>
    </w:lvl>
    <w:lvl w:ilvl="6" w:tplc="04100001" w:tentative="1">
      <w:start w:val="1"/>
      <w:numFmt w:val="bullet"/>
      <w:lvlText w:val=""/>
      <w:lvlJc w:val="left"/>
      <w:pPr>
        <w:ind w:left="5505" w:hanging="360"/>
      </w:pPr>
      <w:rPr>
        <w:rFonts w:ascii="Symbol" w:hAnsi="Symbol" w:hint="default"/>
      </w:rPr>
    </w:lvl>
    <w:lvl w:ilvl="7" w:tplc="04100003" w:tentative="1">
      <w:start w:val="1"/>
      <w:numFmt w:val="bullet"/>
      <w:lvlText w:val="o"/>
      <w:lvlJc w:val="left"/>
      <w:pPr>
        <w:ind w:left="6225" w:hanging="360"/>
      </w:pPr>
      <w:rPr>
        <w:rFonts w:ascii="Courier New" w:hAnsi="Courier New" w:cs="Courier New" w:hint="default"/>
      </w:rPr>
    </w:lvl>
    <w:lvl w:ilvl="8" w:tplc="04100005" w:tentative="1">
      <w:start w:val="1"/>
      <w:numFmt w:val="bullet"/>
      <w:lvlText w:val=""/>
      <w:lvlJc w:val="left"/>
      <w:pPr>
        <w:ind w:left="6945" w:hanging="360"/>
      </w:pPr>
      <w:rPr>
        <w:rFonts w:ascii="Wingdings" w:hAnsi="Wingdings" w:hint="default"/>
      </w:rPr>
    </w:lvl>
  </w:abstractNum>
  <w:abstractNum w:abstractNumId="2">
    <w:nsid w:val="4DA57445"/>
    <w:multiLevelType w:val="hybridMultilevel"/>
    <w:tmpl w:val="92DA3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3930FA"/>
    <w:multiLevelType w:val="hybridMultilevel"/>
    <w:tmpl w:val="5B32FD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95367"/>
    <w:rsid w:val="000157DA"/>
    <w:rsid w:val="003A5EB5"/>
    <w:rsid w:val="003C4C83"/>
    <w:rsid w:val="003D5231"/>
    <w:rsid w:val="0053749D"/>
    <w:rsid w:val="00555A85"/>
    <w:rsid w:val="0060279D"/>
    <w:rsid w:val="00827925"/>
    <w:rsid w:val="00851497"/>
    <w:rsid w:val="00A1547E"/>
    <w:rsid w:val="00AE66DE"/>
    <w:rsid w:val="00B43737"/>
    <w:rsid w:val="00C33E4A"/>
    <w:rsid w:val="00E02E79"/>
    <w:rsid w:val="00EF3B4D"/>
    <w:rsid w:val="00F13736"/>
    <w:rsid w:val="00F95367"/>
    <w:rsid w:val="00FD463F"/>
    <w:rsid w:val="00FF2C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536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57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1022</Words>
  <Characters>5826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cp:lastPrinted>2020-01-29T13:25:00Z</cp:lastPrinted>
  <dcterms:created xsi:type="dcterms:W3CDTF">2020-01-29T11:28:00Z</dcterms:created>
  <dcterms:modified xsi:type="dcterms:W3CDTF">2020-01-30T07:07:00Z</dcterms:modified>
</cp:coreProperties>
</file>